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399"/>
      </w:tblGrid>
      <w:tr w:rsidR="004F1BD7" w:rsidTr="004F1BD7">
        <w:trPr>
          <w:trHeight w:val="1275"/>
        </w:trPr>
        <w:tc>
          <w:tcPr>
            <w:tcW w:w="5240" w:type="dxa"/>
          </w:tcPr>
          <w:p w:rsidR="004F1BD7" w:rsidRDefault="00C9254D" w:rsidP="004F1BD7">
            <w:pPr>
              <w:contextualSpacing/>
              <w:rPr>
                <w:rFonts w:ascii="PF Din Text Cond Pro Light" w:hAnsi="PF Din Text Cond Pro Light"/>
              </w:rPr>
            </w:pPr>
            <w:r>
              <w:rPr>
                <w:rFonts w:ascii="Times New Roman" w:hAnsi="Times New Roman"/>
                <w:shd w:val="clear" w:color="auto" w:fill="FEFFFF"/>
              </w:rPr>
              <w:t xml:space="preserve"> </w:t>
            </w:r>
            <w:r w:rsidR="004F1BD7">
              <w:rPr>
                <w:noProof/>
                <w:lang w:eastAsia="ru-RU"/>
              </w:rPr>
              <w:drawing>
                <wp:inline distT="0" distB="0" distL="0" distR="0" wp14:anchorId="5D2782AB" wp14:editId="4FCCC2CC">
                  <wp:extent cx="1929765" cy="86391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ossety_logos_new1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3" t="24390" r="4864" b="20334"/>
                          <a:stretch/>
                        </pic:blipFill>
                        <pic:spPr bwMode="auto">
                          <a:xfrm>
                            <a:off x="0" y="0"/>
                            <a:ext cx="1967942" cy="881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</w:tcPr>
          <w:p w:rsidR="002E4B74" w:rsidRDefault="002E4B74" w:rsidP="002E4B74">
            <w:pPr>
              <w:ind w:left="5529" w:hanging="5529"/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>Публичное акционерное общество «Россети Центр»</w:t>
            </w:r>
          </w:p>
          <w:p w:rsidR="004F1BD7" w:rsidRPr="00F41C1D" w:rsidRDefault="004F1BD7" w:rsidP="004D1FE0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</w:p>
          <w:p w:rsidR="002E4B74" w:rsidRDefault="004F1BD7" w:rsidP="002E4B74">
            <w:pPr>
              <w:contextualSpacing/>
              <w:rPr>
                <w:rFonts w:ascii="PF Din Text Cond Pro Light" w:hAnsi="PF Din Text Cond Pro Light"/>
                <w:sz w:val="18"/>
                <w:szCs w:val="18"/>
              </w:rPr>
            </w:pPr>
            <w:r>
              <w:rPr>
                <w:rFonts w:ascii="PF Din Text Cond Pro Light" w:hAnsi="PF Din Text Cond Pro Light"/>
                <w:sz w:val="18"/>
                <w:szCs w:val="18"/>
              </w:rPr>
              <w:t xml:space="preserve">Филиал </w:t>
            </w:r>
            <w:r w:rsidR="002E4B74" w:rsidRPr="000776D1">
              <w:rPr>
                <w:rFonts w:ascii="PF Din Text Cond Pro Light" w:hAnsi="PF Din Text Cond Pro Light"/>
                <w:sz w:val="18"/>
                <w:szCs w:val="18"/>
              </w:rPr>
              <w:t xml:space="preserve">ПАО </w:t>
            </w:r>
            <w:r w:rsidR="002E4B74">
              <w:rPr>
                <w:rFonts w:ascii="PF Din Text Cond Pro Light" w:hAnsi="PF Din Text Cond Pro Light"/>
                <w:sz w:val="18"/>
                <w:szCs w:val="18"/>
              </w:rPr>
              <w:t>«Россети Центр</w:t>
            </w:r>
            <w:r w:rsidR="002E4B74" w:rsidRPr="000776D1">
              <w:rPr>
                <w:rFonts w:ascii="PF Din Text Cond Pro Light" w:hAnsi="PF Din Text Cond Pro Light"/>
                <w:sz w:val="18"/>
                <w:szCs w:val="18"/>
              </w:rPr>
              <w:t>» - «Смоленскэнерго»</w:t>
            </w:r>
          </w:p>
          <w:p w:rsidR="004F1BD7" w:rsidRDefault="004F1BD7" w:rsidP="004D1FE0">
            <w:pPr>
              <w:contextualSpacing/>
              <w:rPr>
                <w:rFonts w:ascii="PF Din Text Cond Pro Light" w:hAnsi="PF Din Text Cond Pro Light"/>
              </w:rPr>
            </w:pPr>
          </w:p>
        </w:tc>
      </w:tr>
    </w:tbl>
    <w:p w:rsidR="002A3982" w:rsidRDefault="002A3982" w:rsidP="00AB74A1">
      <w:pPr>
        <w:pStyle w:val="a3"/>
        <w:shd w:val="clear" w:color="auto" w:fill="FEFFFF"/>
        <w:spacing w:line="360" w:lineRule="auto"/>
        <w:jc w:val="center"/>
        <w:rPr>
          <w:rFonts w:ascii="Times New Roman" w:hAnsi="Times New Roman" w:cs="Times New Roman"/>
          <w:b/>
          <w:shd w:val="clear" w:color="auto" w:fill="FEFFFF"/>
        </w:rPr>
      </w:pPr>
    </w:p>
    <w:p w:rsidR="00607124" w:rsidRDefault="00947BAB" w:rsidP="00AB74A1">
      <w:pPr>
        <w:pStyle w:val="a3"/>
        <w:shd w:val="clear" w:color="auto" w:fill="FEFFFF"/>
        <w:spacing w:line="360" w:lineRule="auto"/>
        <w:jc w:val="center"/>
        <w:rPr>
          <w:rFonts w:ascii="Times New Roman" w:hAnsi="Times New Roman" w:cs="Times New Roman"/>
          <w:b/>
          <w:shd w:val="clear" w:color="auto" w:fill="FEFFFF"/>
        </w:rPr>
      </w:pPr>
      <w:bookmarkStart w:id="0" w:name="_GoBack"/>
      <w:r>
        <w:rPr>
          <w:rFonts w:ascii="Times New Roman" w:hAnsi="Times New Roman" w:cs="Times New Roman"/>
          <w:b/>
          <w:shd w:val="clear" w:color="auto" w:fill="FEFFFF"/>
        </w:rPr>
        <w:t>ПРЕДУПРЕЖДЕНИЕ</w:t>
      </w:r>
    </w:p>
    <w:p w:rsidR="00AB74A1" w:rsidRPr="00AB74A1" w:rsidRDefault="00AB74A1" w:rsidP="00AB74A1">
      <w:pPr>
        <w:pStyle w:val="a3"/>
        <w:shd w:val="clear" w:color="auto" w:fill="FEFFFF"/>
        <w:spacing w:line="276" w:lineRule="auto"/>
        <w:ind w:left="1069"/>
        <w:jc w:val="center"/>
        <w:rPr>
          <w:rFonts w:ascii="Times New Roman" w:hAnsi="Times New Roman"/>
          <w:b/>
          <w:shd w:val="clear" w:color="auto" w:fill="FEFFFF"/>
        </w:rPr>
      </w:pPr>
      <w:r w:rsidRPr="00AB74A1">
        <w:rPr>
          <w:rFonts w:ascii="Times New Roman" w:hAnsi="Times New Roman"/>
          <w:b/>
          <w:shd w:val="clear" w:color="auto" w:fill="FEFFFF"/>
        </w:rPr>
        <w:t>о возможных рисках при проведении работ в охранных зонах действующих электроустановок.</w:t>
      </w:r>
    </w:p>
    <w:bookmarkEnd w:id="0"/>
    <w:p w:rsidR="00AB74A1" w:rsidRPr="002A3982" w:rsidRDefault="00AB74A1" w:rsidP="00947BAB">
      <w:pPr>
        <w:spacing w:line="276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EFFFF"/>
        </w:rPr>
      </w:pPr>
    </w:p>
    <w:p w:rsidR="0021772E" w:rsidRDefault="00D15502" w:rsidP="002E4B74">
      <w:pPr>
        <w:contextualSpacing/>
        <w:rPr>
          <w:rFonts w:ascii="Times New Roman" w:hAnsi="Times New Roman"/>
          <w:sz w:val="24"/>
          <w:szCs w:val="24"/>
        </w:rPr>
      </w:pPr>
      <w:r w:rsidRPr="002E4B74"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51FA1" wp14:editId="43AB1863">
                <wp:simplePos x="0" y="0"/>
                <wp:positionH relativeFrom="column">
                  <wp:posOffset>-46982</wp:posOffset>
                </wp:positionH>
                <wp:positionV relativeFrom="paragraph">
                  <wp:posOffset>11727</wp:posOffset>
                </wp:positionV>
                <wp:extent cx="6134867" cy="7279574"/>
                <wp:effectExtent l="0" t="0" r="0" b="0"/>
                <wp:wrapNone/>
                <wp:docPr id="1" name="Диагональная полос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867" cy="7279574"/>
                        </a:xfrm>
                        <a:prstGeom prst="diagStripe">
                          <a:avLst>
                            <a:gd name="adj" fmla="val 87493"/>
                          </a:avLst>
                        </a:prstGeom>
                        <a:solidFill>
                          <a:srgbClr val="FF0000">
                            <a:alpha val="49000"/>
                          </a:srgbClr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A540" id="Диагональная полоса 1" o:spid="_x0000_s1026" style="position:absolute;margin-left:-3.7pt;margin-top:.9pt;width:483.05pt;height:5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34867,727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" path="m,6369118l5367579,r767288,l,7279574,,6369118xe" fillcolor="red" stroked="f" strokeweight="0">
                <v:fill opacity="32125f"/>
                <v:path arrowok="t" o:connecttype="custom" o:connectlocs="0,6369118;5367579,0;6134867,0;0,7279574;0,6369118" o:connectangles="0,0,0,0,0"/>
              </v:shape>
            </w:pict>
          </mc:Fallback>
        </mc:AlternateContent>
      </w:r>
      <w:r w:rsidR="0021772E" w:rsidRPr="002E4B74">
        <w:rPr>
          <w:rFonts w:ascii="Times New Roman" w:hAnsi="Times New Roman"/>
          <w:shd w:val="clear" w:color="auto" w:fill="FEFFFF"/>
        </w:rPr>
        <w:t xml:space="preserve">Филиал </w:t>
      </w:r>
      <w:r w:rsidR="002E4B74" w:rsidRPr="002E4B74">
        <w:rPr>
          <w:rFonts w:ascii="Times New Roman" w:hAnsi="Times New Roman"/>
          <w:sz w:val="24"/>
          <w:szCs w:val="24"/>
        </w:rPr>
        <w:t>ПАО «Россети Центр» - «Смоленскэнерго»</w:t>
      </w:r>
      <w:r w:rsidR="0021772E">
        <w:rPr>
          <w:rFonts w:ascii="Times New Roman" w:hAnsi="Times New Roman"/>
          <w:shd w:val="clear" w:color="auto" w:fill="FEFFFF"/>
        </w:rPr>
        <w:t xml:space="preserve"> напоминает </w:t>
      </w:r>
      <w:r w:rsidR="0021772E">
        <w:rPr>
          <w:rFonts w:ascii="Times New Roman" w:hAnsi="Times New Roman"/>
          <w:sz w:val="24"/>
          <w:szCs w:val="24"/>
        </w:rPr>
        <w:t xml:space="preserve">о запрете проведения любых </w:t>
      </w:r>
      <w:r w:rsidR="0021772E" w:rsidRPr="00546E5C">
        <w:rPr>
          <w:rFonts w:ascii="Times New Roman" w:hAnsi="Times New Roman"/>
          <w:sz w:val="24"/>
          <w:szCs w:val="24"/>
        </w:rPr>
        <w:t>несанкционированных</w:t>
      </w:r>
      <w:r w:rsidR="0021772E" w:rsidRPr="006071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1772E">
        <w:rPr>
          <w:rFonts w:ascii="Times New Roman" w:hAnsi="Times New Roman"/>
          <w:sz w:val="24"/>
          <w:szCs w:val="24"/>
        </w:rPr>
        <w:t>действий в пределах охранных зон воздушных и кабельных линий электропередачи,</w:t>
      </w:r>
      <w:r w:rsidR="00947BAB">
        <w:rPr>
          <w:rFonts w:ascii="Times New Roman" w:hAnsi="Times New Roman"/>
          <w:sz w:val="24"/>
          <w:szCs w:val="24"/>
        </w:rPr>
        <w:t xml:space="preserve"> трансформаторных подстанций,</w:t>
      </w:r>
      <w:r w:rsidR="0021772E">
        <w:rPr>
          <w:rFonts w:ascii="Times New Roman" w:hAnsi="Times New Roman"/>
          <w:sz w:val="24"/>
          <w:szCs w:val="24"/>
        </w:rPr>
        <w:t xml:space="preserve"> которые могут привести к нарушению безопасной работы, повреждению или уничтожению объектов электросетевого хозяйства, нанесению ущерба имуществу физических и юридических лиц, возникновению пожаров, причинению вреда здоровью или повлечь гибель человека.</w:t>
      </w:r>
    </w:p>
    <w:p w:rsidR="00947BAB" w:rsidRPr="00912FEF" w:rsidRDefault="0021772E" w:rsidP="00947BAB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FEF">
        <w:rPr>
          <w:rFonts w:ascii="Times New Roman" w:hAnsi="Times New Roman"/>
          <w:b/>
          <w:sz w:val="24"/>
          <w:szCs w:val="24"/>
        </w:rPr>
        <w:t xml:space="preserve">Охранные зоны </w:t>
      </w:r>
      <w:hyperlink r:id="rId6" w:history="1">
        <w:r w:rsidR="00947BAB" w:rsidRPr="00912FEF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 xml:space="preserve">постановлением Правительства РФ от 24 февраля 2009 г.  </w:t>
        </w:r>
        <w:r w:rsidR="00912FEF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№</w:t>
        </w:r>
        <w:r w:rsidR="00947BAB" w:rsidRPr="00912FEF">
          <w:rPr>
            <w:rFonts w:ascii="Times New Roman" w:eastAsia="Times New Roman" w:hAnsi="Times New Roman"/>
            <w:b/>
            <w:bCs/>
            <w:iCs/>
            <w:sz w:val="24"/>
            <w:szCs w:val="24"/>
            <w:lang w:eastAsia="ru-RU"/>
          </w:rPr>
          <w:t>160</w:t>
        </w:r>
      </w:hyperlink>
      <w:r w:rsidR="00947BAB"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</w:t>
      </w:r>
      <w:r w:rsidR="00AB74A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47BAB"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вл</w:t>
      </w:r>
      <w:r w:rsidR="00AB74A1">
        <w:rPr>
          <w:rFonts w:ascii="Times New Roman" w:eastAsia="Times New Roman" w:hAnsi="Times New Roman"/>
          <w:b/>
          <w:sz w:val="24"/>
          <w:szCs w:val="24"/>
          <w:lang w:eastAsia="ru-RU"/>
        </w:rPr>
        <w:t>ены</w:t>
      </w:r>
      <w:r w:rsidR="00947BAB"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947BAB" w:rsidRDefault="00947BAB" w:rsidP="00947BAB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вдоль воздушных линий электропередачи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- в виде части поверхности участка земли и воздушного пространства (на высоту, соответствующую высоте опор воздушных линий электропередачи,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>неотклоненном</w:t>
      </w:r>
      <w:proofErr w:type="spellEnd"/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ложении на следующем расстоянии:</w:t>
      </w:r>
    </w:p>
    <w:tbl>
      <w:tblPr>
        <w:tblW w:w="5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8"/>
        <w:gridCol w:w="6631"/>
      </w:tblGrid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Проектный номинальный класс напряжения, </w:t>
            </w:r>
            <w:proofErr w:type="spellStart"/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Расстояние, м</w:t>
            </w:r>
          </w:p>
        </w:tc>
      </w:tr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1 - 20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947B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47BAB" w:rsidRPr="00947BAB" w:rsidTr="00912FEF">
        <w:trPr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150, 220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47BAB" w:rsidRPr="00947BAB" w:rsidRDefault="00947BAB" w:rsidP="00947BAB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AB74A1" w:rsidRDefault="00947BAB" w:rsidP="00947BAB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б)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вдоль подземных кабельных линий электропередачи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- в виде части поверхности участка земли, расположенного под ней участка недр (на глубину, соответствующую глубине прокладки кабельных линий электропередачи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ограниченной параллельными вертикальными плоскостями, отстоящими по обе стороны линии электропередачи от крайних кабелей на расстоянии 1 метра (при прохождении кабельных </w:t>
      </w:r>
    </w:p>
    <w:p w:rsidR="00947BAB" w:rsidRDefault="00947BAB" w:rsidP="00AB74A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>линий напряжением до 1 киловольта в городах под тротуарами - на 0,6 метра в сторону зданий и сооружений и на 1 метр в сторону проезжей части улицы);</w:t>
      </w:r>
    </w:p>
    <w:p w:rsidR="00947BAB" w:rsidRDefault="00AB74A1" w:rsidP="00947BAB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A40DB" wp14:editId="3A66D944">
                <wp:simplePos x="0" y="0"/>
                <wp:positionH relativeFrom="column">
                  <wp:posOffset>-70732</wp:posOffset>
                </wp:positionH>
                <wp:positionV relativeFrom="paragraph">
                  <wp:posOffset>28055</wp:posOffset>
                </wp:positionV>
                <wp:extent cx="6020789" cy="9048998"/>
                <wp:effectExtent l="0" t="0" r="0" b="0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9048998"/>
                        </a:xfrm>
                        <a:prstGeom prst="diagStripe">
                          <a:avLst>
                            <a:gd name="adj" fmla="val 87493"/>
                          </a:avLst>
                        </a:prstGeom>
                        <a:solidFill>
                          <a:srgbClr val="FF0000">
                            <a:alpha val="49000"/>
                          </a:srgbClr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DC6F6" id="Диагональная полоса 2" o:spid="_x0000_s1026" style="position:absolute;margin-left:-5.55pt;margin-top:2.2pt;width:474.1pt;height:7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0789,9048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" path="m,7917240l5267769,r753020,l,9048998,,7917240xe" fillcolor="red" stroked="f" strokeweight="0">
                <v:fill opacity="32125f"/>
                <v:path arrowok="t" o:connecttype="custom" o:connectlocs="0,7917240;5267769,0;6020789,0;0,9048998;0,7917240" o:connectangles="0,0,0,0,0"/>
              </v:shape>
            </w:pict>
          </mc:Fallback>
        </mc:AlternateContent>
      </w:r>
      <w:r w:rsidR="00947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 w:rsidR="00947BAB" w:rsidRPr="00947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947BAB"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AB"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вдоль переходов воздушных линий электропередачи через водоемы</w:t>
      </w:r>
      <w:r w:rsidR="00947BAB"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(реки, каналы, озера и др.) - в виде воздушного пространства над водной поверхностью водоемов (на высоту, соответствующую высоте опор воздушных линий электропередачи), ограниченного вертикальными плоскостями, отстоящими по обе стороны линии электропередачи от крайних проводов при </w:t>
      </w:r>
      <w:proofErr w:type="spellStart"/>
      <w:r w:rsidR="00947BAB" w:rsidRPr="00947BAB">
        <w:rPr>
          <w:rFonts w:ascii="Times New Roman" w:eastAsia="Times New Roman" w:hAnsi="Times New Roman"/>
          <w:sz w:val="24"/>
          <w:szCs w:val="24"/>
          <w:lang w:eastAsia="ru-RU"/>
        </w:rPr>
        <w:t>неотклоненном</w:t>
      </w:r>
      <w:proofErr w:type="spellEnd"/>
      <w:r w:rsidR="00947BAB"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положении для судоходных водоемов на расстоянии 100 метров, для несудоходных водоемов - на расстоянии, предусмотренном для установления охранных зон вдоль </w:t>
      </w:r>
      <w:r w:rsidR="00947BAB">
        <w:rPr>
          <w:rFonts w:ascii="Times New Roman" w:eastAsia="Times New Roman" w:hAnsi="Times New Roman"/>
          <w:sz w:val="24"/>
          <w:szCs w:val="24"/>
          <w:lang w:eastAsia="ru-RU"/>
        </w:rPr>
        <w:t>воздушных линий электропередачи;</w:t>
      </w:r>
    </w:p>
    <w:p w:rsidR="00947BAB" w:rsidRPr="00947BAB" w:rsidRDefault="00947BAB" w:rsidP="00947BAB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B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г) </w:t>
      </w:r>
      <w:hyperlink r:id="rId7" w:history="1">
        <w:r w:rsidRPr="00912FEF">
          <w:rPr>
            <w:rStyle w:val="a4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вокруг подстанций</w:t>
        </w:r>
      </w:hyperlink>
      <w:r w:rsidRPr="00912F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8" w:anchor="TP" w:history="1">
        <w:r w:rsidRPr="00912FEF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в виде части поверхности участка земли и воздушного пространства</w:t>
        </w:r>
      </w:hyperlink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(на</w:t>
      </w:r>
      <w:r w:rsidRPr="00947BA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>высоту, соответствующую высоте наивысшей точки подстанции), ограниченной вертикальными</w:t>
      </w:r>
      <w:r w:rsidRPr="00947BA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>плоскостями, отстоящими от всех сторон ограждения подстанции по периметру на расстоянии,</w:t>
      </w:r>
      <w:r w:rsidRPr="00947BA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указанном в подпункте </w:t>
      </w:r>
      <w:r w:rsidR="00912FEF" w:rsidRPr="00912FEF">
        <w:rPr>
          <w:rFonts w:ascii="Times New Roman" w:eastAsia="Times New Roman" w:hAnsi="Times New Roman"/>
          <w:b/>
          <w:sz w:val="24"/>
          <w:szCs w:val="24"/>
          <w:lang w:eastAsia="ru-RU"/>
        </w:rPr>
        <w:t>«а»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документа, применительно к высшему классу напряжения</w:t>
      </w:r>
      <w:r w:rsidRPr="00947BA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947BAB">
        <w:rPr>
          <w:rFonts w:ascii="Times New Roman" w:eastAsia="Times New Roman" w:hAnsi="Times New Roman"/>
          <w:sz w:val="24"/>
          <w:szCs w:val="24"/>
          <w:lang w:eastAsia="ru-RU"/>
        </w:rPr>
        <w:t>подстанции.</w:t>
      </w:r>
      <w:r w:rsidRPr="00947BA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CE36C0" w:rsidRPr="005D39CB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>В охранных зонах запрещается</w:t>
      </w: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9CB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г) размещать свалки;</w:t>
      </w:r>
    </w:p>
    <w:p w:rsid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охранных зонах, установленных для объектов электросетевого хозяйства напряжением свыше 1000 вольт, помимо </w:t>
      </w:r>
      <w:r w:rsidR="00912FEF">
        <w:rPr>
          <w:rFonts w:ascii="Times New Roman" w:eastAsia="Times New Roman" w:hAnsi="Times New Roman"/>
          <w:b/>
          <w:sz w:val="24"/>
          <w:szCs w:val="24"/>
          <w:lang w:eastAsia="ru-RU"/>
        </w:rPr>
        <w:t>вышеуказанных действий</w:t>
      </w: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запрещается: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а) складировать или размещать хранилища любых, в том числе горюче-смазочных, материалов;</w:t>
      </w:r>
    </w:p>
    <w:p w:rsid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</w:t>
      </w:r>
    </w:p>
    <w:p w:rsidR="00CE36C0" w:rsidRPr="00CE36C0" w:rsidRDefault="00D15502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EAD1A" wp14:editId="38D3BCA0">
                <wp:simplePos x="0" y="0"/>
                <wp:positionH relativeFrom="column">
                  <wp:posOffset>-23231</wp:posOffset>
                </wp:positionH>
                <wp:positionV relativeFrom="paragraph">
                  <wp:posOffset>-363294</wp:posOffset>
                </wp:positionV>
                <wp:extent cx="6044540" cy="9286504"/>
                <wp:effectExtent l="0" t="0" r="0" b="0"/>
                <wp:wrapNone/>
                <wp:docPr id="3" name="Диагональная полос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540" cy="9286504"/>
                        </a:xfrm>
                        <a:prstGeom prst="diagStripe">
                          <a:avLst>
                            <a:gd name="adj" fmla="val 87493"/>
                          </a:avLst>
                        </a:prstGeom>
                        <a:solidFill>
                          <a:srgbClr val="FF0000">
                            <a:alpha val="49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77E2" id="Диагональная полоса 3" o:spid="_x0000_s1026" style="position:absolute;margin-left:-1.85pt;margin-top:-28.6pt;width:475.95pt;height:7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4540,928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" path="m,8125041l5288549,r755991,l,9286504,,8125041xe" fillcolor="red" stroked="f" strokeweight="2pt">
                <v:fill opacity="32125f"/>
                <v:path arrowok="t" o:connecttype="custom" o:connectlocs="0,8125041;5288549,0;6044540,0;0,9286504;0,8125041" o:connectangles="0,0,0,0,0"/>
              </v:shape>
            </w:pict>
          </mc:Fallback>
        </mc:AlternateContent>
      </w:r>
      <w:r w:rsidR="00CE36C0" w:rsidRPr="00CE36C0">
        <w:rPr>
          <w:rFonts w:ascii="Times New Roman" w:eastAsia="Times New Roman" w:hAnsi="Times New Roman"/>
          <w:sz w:val="24"/>
          <w:szCs w:val="24"/>
          <w:lang w:eastAsia="ru-RU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а) строительство, капитальный ремонт, реконструкция или снос зданий и сооружений;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б) горные, взрывные, мелиоративные работы, в том числе связанные с временным затоплением земель;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в) посадка и вырубка деревьев и кустарников;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д)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>В охранных зонах, установленных для объектов электросетевого хозя</w:t>
      </w:r>
      <w:r w:rsidR="00FE34B0">
        <w:rPr>
          <w:rFonts w:ascii="Times New Roman" w:eastAsia="Times New Roman" w:hAnsi="Times New Roman"/>
          <w:b/>
          <w:sz w:val="24"/>
          <w:szCs w:val="24"/>
          <w:lang w:eastAsia="ru-RU"/>
        </w:rPr>
        <w:t>йства напряжением до 1000 вольт</w:t>
      </w: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помимо </w:t>
      </w:r>
      <w:r w:rsidR="00FE34B0">
        <w:rPr>
          <w:rFonts w:ascii="Times New Roman" w:eastAsia="Times New Roman" w:hAnsi="Times New Roman"/>
          <w:b/>
          <w:sz w:val="24"/>
          <w:szCs w:val="24"/>
          <w:lang w:eastAsia="ru-RU"/>
        </w:rPr>
        <w:t>вышеуказанных действий</w:t>
      </w:r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без письменного решения о согласовании </w:t>
      </w:r>
      <w:proofErr w:type="gramStart"/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>сетевых организаций</w:t>
      </w:r>
      <w:proofErr w:type="gramEnd"/>
      <w:r w:rsidRPr="00CE36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запрещается:</w:t>
      </w:r>
    </w:p>
    <w:p w:rsidR="00FE34B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 </w:t>
      </w:r>
    </w:p>
    <w:p w:rsidR="00CE36C0" w:rsidRPr="00CE36C0" w:rsidRDefault="002A3982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851A5" wp14:editId="4C50FDE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087745" cy="9820275"/>
                <wp:effectExtent l="0" t="0" r="8255" b="9525"/>
                <wp:wrapNone/>
                <wp:docPr id="4" name="Диагональная полос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9820275"/>
                        </a:xfrm>
                        <a:prstGeom prst="diagStripe">
                          <a:avLst>
                            <a:gd name="adj" fmla="val 87493"/>
                          </a:avLst>
                        </a:prstGeom>
                        <a:solidFill>
                          <a:srgbClr val="FF0000">
                            <a:alpha val="49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CF3" id="Диагональная полоса 4" o:spid="_x0000_s1026" style="position:absolute;margin-left:0;margin-top:-.6pt;width:479.35pt;height:7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7745,982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" path="m,8592053l5326351,r761394,l,9820275,,8592053xe" fillcolor="red" stroked="f" strokeweight="2pt">
                <v:fill opacity="32125f"/>
                <v:path arrowok="t" o:connecttype="custom" o:connectlocs="0,8592053;5326351,0;6087745,0;0,9820275;0,8592053" o:connectangles="0,0,0,0,0"/>
              </v:shape>
            </w:pict>
          </mc:Fallback>
        </mc:AlternateContent>
      </w:r>
      <w:r w:rsidR="00CE36C0" w:rsidRPr="00CE36C0">
        <w:rPr>
          <w:rFonts w:ascii="Times New Roman" w:eastAsia="Times New Roman" w:hAnsi="Times New Roman"/>
          <w:sz w:val="24"/>
          <w:szCs w:val="24"/>
          <w:lang w:eastAsia="ru-RU"/>
        </w:rPr>
        <w:t>б) складировать или размещать хранилища любых, в том числе горюче-смазочных, материалов;</w:t>
      </w:r>
    </w:p>
    <w:p w:rsidR="00CE36C0" w:rsidRPr="00CE36C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6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CE36C0" w:rsidRPr="00FE34B0" w:rsidRDefault="00CE36C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получения письменного решения о согласовании осуществления </w:t>
      </w:r>
      <w:r w:rsidR="00FE34B0"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вышеуказанных </w:t>
      </w:r>
      <w:r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>дейст</w:t>
      </w:r>
      <w:r w:rsidR="00FE34B0"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>вий</w:t>
      </w:r>
      <w:r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заинтересованные лица </w:t>
      </w:r>
      <w:r w:rsidR="00FE34B0"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должны </w:t>
      </w:r>
      <w:r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>обра</w:t>
      </w:r>
      <w:r w:rsidR="00FE34B0"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>титься</w:t>
      </w:r>
      <w:r w:rsidRPr="00FE34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письменным заявлением к сетевой организации (ее филиалу, представительству или структурному подразделению), ответственной за эксплуатацию соответствующих объектов электросетевого хозяйства, не позднее чем за 15 рабочих дней до осуществления необходимых действий.</w:t>
      </w:r>
    </w:p>
    <w:p w:rsidR="00FE34B0" w:rsidRPr="00FE34B0" w:rsidRDefault="00FE34B0" w:rsidP="00CE36C0">
      <w:pPr>
        <w:spacing w:line="276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4B0" w:rsidRDefault="00FE34B0" w:rsidP="00FE34B0">
      <w:pPr>
        <w:pStyle w:val="a3"/>
        <w:shd w:val="clear" w:color="auto" w:fill="FEFFFF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Граждане! </w:t>
      </w:r>
      <w:r w:rsidR="0021772E" w:rsidRPr="00C70542">
        <w:rPr>
          <w:rFonts w:ascii="Times New Roman" w:hAnsi="Times New Roman" w:cs="Times New Roman"/>
          <w:b/>
        </w:rPr>
        <w:t>Не оставайтесь равнодушными!</w:t>
      </w:r>
    </w:p>
    <w:p w:rsidR="00912FEF" w:rsidRPr="002E4B74" w:rsidRDefault="0021772E" w:rsidP="00912FEF">
      <w:pPr>
        <w:pStyle w:val="a3"/>
        <w:shd w:val="clear" w:color="auto" w:fill="FEFFFF"/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  <w:r w:rsidRPr="00C70542">
        <w:rPr>
          <w:rFonts w:ascii="Times New Roman" w:hAnsi="Times New Roman" w:cs="Times New Roman"/>
        </w:rPr>
        <w:t xml:space="preserve"> При обнаружении обрыва проводов, искрения, повреждения опор, изоляторов, незакрытых дверей и разрушенных замков трансформаторных подстанций, электрических щитов</w:t>
      </w:r>
      <w:r>
        <w:rPr>
          <w:rFonts w:ascii="Times New Roman" w:hAnsi="Times New Roman" w:cs="Times New Roman"/>
        </w:rPr>
        <w:t>, падения деревьев на провода ВЛ</w:t>
      </w:r>
      <w:r w:rsidR="00FE34B0">
        <w:rPr>
          <w:rFonts w:ascii="Times New Roman" w:hAnsi="Times New Roman" w:cs="Times New Roman"/>
        </w:rPr>
        <w:t xml:space="preserve">, </w:t>
      </w:r>
      <w:r w:rsidR="00FE34B0" w:rsidRPr="00FE34B0">
        <w:rPr>
          <w:rFonts w:ascii="Times New Roman" w:hAnsi="Times New Roman" w:cs="Times New Roman"/>
        </w:rPr>
        <w:t>при обнаружении кабеля</w:t>
      </w:r>
      <w:r w:rsidR="00FE34B0">
        <w:rPr>
          <w:rFonts w:ascii="Times New Roman" w:hAnsi="Times New Roman" w:cs="Times New Roman"/>
        </w:rPr>
        <w:t xml:space="preserve"> во время производства земляных работ</w:t>
      </w:r>
      <w:r w:rsidR="00FE34B0" w:rsidRPr="00FE34B0">
        <w:rPr>
          <w:rFonts w:ascii="Times New Roman" w:hAnsi="Times New Roman" w:cs="Times New Roman"/>
        </w:rPr>
        <w:t xml:space="preserve">, не указанного в технической документации на производство </w:t>
      </w:r>
      <w:proofErr w:type="gramStart"/>
      <w:r w:rsidR="00FE34B0" w:rsidRPr="00FE34B0">
        <w:rPr>
          <w:rFonts w:ascii="Times New Roman" w:hAnsi="Times New Roman" w:cs="Times New Roman"/>
        </w:rPr>
        <w:t xml:space="preserve">работ, </w:t>
      </w:r>
      <w:r>
        <w:rPr>
          <w:rFonts w:ascii="Times New Roman" w:hAnsi="Times New Roman" w:cs="Times New Roman"/>
        </w:rPr>
        <w:t xml:space="preserve"> </w:t>
      </w:r>
      <w:r w:rsidRPr="007C3435">
        <w:rPr>
          <w:rFonts w:ascii="Times New Roman" w:hAnsi="Times New Roman" w:cs="Times New Roman"/>
        </w:rPr>
        <w:t>необходимо</w:t>
      </w:r>
      <w:proofErr w:type="gramEnd"/>
      <w:r w:rsidRPr="007C3435">
        <w:rPr>
          <w:rFonts w:ascii="Times New Roman" w:hAnsi="Times New Roman" w:cs="Times New Roman"/>
        </w:rPr>
        <w:t xml:space="preserve"> организовать охрану места повреждения и немедленно сообщить о повреждении</w:t>
      </w:r>
      <w:r w:rsidRPr="007C3435">
        <w:rPr>
          <w:rFonts w:ascii="Times New Roman" w:eastAsia="Times New Roman" w:hAnsi="Times New Roman" w:cs="Times New Roman"/>
        </w:rPr>
        <w:t xml:space="preserve"> </w:t>
      </w:r>
      <w:r w:rsidRPr="00912FEF">
        <w:rPr>
          <w:rFonts w:ascii="Times New Roman" w:hAnsi="Times New Roman" w:cs="Times New Roman"/>
        </w:rPr>
        <w:t xml:space="preserve">по круглосуточному телефону контакт-центра </w:t>
      </w:r>
      <w:r w:rsidRPr="002E4B74">
        <w:rPr>
          <w:rFonts w:ascii="Times New Roman" w:hAnsi="Times New Roman" w:cs="Times New Roman"/>
        </w:rPr>
        <w:t>энергетиков</w:t>
      </w:r>
      <w:r w:rsidRPr="002E4B74">
        <w:rPr>
          <w:rFonts w:ascii="Times New Roman" w:eastAsia="Times New Roman" w:hAnsi="Times New Roman" w:cs="Times New Roman"/>
        </w:rPr>
        <w:t xml:space="preserve"> </w:t>
      </w:r>
      <w:r w:rsidR="002E4B74" w:rsidRPr="002E4B74">
        <w:rPr>
          <w:rFonts w:ascii="Times New Roman" w:hAnsi="Times New Roman" w:cs="Times New Roman"/>
        </w:rPr>
        <w:t>Россети Центр</w:t>
      </w:r>
    </w:p>
    <w:p w:rsidR="00912FEF" w:rsidRPr="004733C9" w:rsidRDefault="0021772E" w:rsidP="002A3982">
      <w:pPr>
        <w:pStyle w:val="a3"/>
        <w:shd w:val="clear" w:color="auto" w:fill="FE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C9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>8-800-</w:t>
      </w:r>
      <w:r w:rsidR="00255389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>220</w:t>
      </w:r>
      <w:r w:rsidRPr="004733C9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>-0-</w:t>
      </w:r>
      <w:r w:rsidR="00255389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>220</w:t>
      </w:r>
      <w:r w:rsidRPr="004733C9">
        <w:rPr>
          <w:rFonts w:ascii="Times New Roman" w:hAnsi="Times New Roman" w:cs="Times New Roman"/>
          <w:b/>
          <w:bCs/>
          <w:sz w:val="28"/>
          <w:szCs w:val="28"/>
          <w:shd w:val="clear" w:color="auto" w:fill="FEFFFF"/>
        </w:rPr>
        <w:t>.</w:t>
      </w:r>
    </w:p>
    <w:p w:rsidR="0021772E" w:rsidRPr="00C70542" w:rsidRDefault="0021772E" w:rsidP="00912FEF">
      <w:pPr>
        <w:pStyle w:val="a3"/>
        <w:shd w:val="clear" w:color="auto" w:fill="FEFFFF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70542">
        <w:rPr>
          <w:rFonts w:ascii="Times New Roman" w:hAnsi="Times New Roman" w:cs="Times New Roman"/>
        </w:rPr>
        <w:t xml:space="preserve">Звоните также, если вы стали свидетелем правонарушения. Любые противозаконные действия на территории </w:t>
      </w:r>
      <w:proofErr w:type="spellStart"/>
      <w:r w:rsidRPr="00C70542">
        <w:rPr>
          <w:rFonts w:ascii="Times New Roman" w:hAnsi="Times New Roman" w:cs="Times New Roman"/>
        </w:rPr>
        <w:t>энергообъектов</w:t>
      </w:r>
      <w:proofErr w:type="spellEnd"/>
      <w:r w:rsidRPr="00C70542">
        <w:rPr>
          <w:rFonts w:ascii="Times New Roman" w:hAnsi="Times New Roman" w:cs="Times New Roman"/>
        </w:rPr>
        <w:t xml:space="preserve"> и в охранной зоне ЛЭП ведут к административному или уголовному наказанию.</w:t>
      </w:r>
    </w:p>
    <w:p w:rsidR="005772EE" w:rsidRDefault="005772EE" w:rsidP="007C3435">
      <w:pPr>
        <w:pStyle w:val="a3"/>
        <w:shd w:val="clear" w:color="auto" w:fill="FEFFFF"/>
        <w:spacing w:line="360" w:lineRule="auto"/>
        <w:ind w:firstLine="709"/>
        <w:jc w:val="both"/>
        <w:rPr>
          <w:rFonts w:ascii="Times New Roman" w:hAnsi="Times New Roman" w:cs="Times New Roman"/>
          <w:shd w:val="clear" w:color="auto" w:fill="FEFFFF"/>
        </w:rPr>
      </w:pPr>
    </w:p>
    <w:sectPr w:rsidR="0057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55A8"/>
    <w:multiLevelType w:val="hybridMultilevel"/>
    <w:tmpl w:val="17BCFF74"/>
    <w:lvl w:ilvl="0" w:tplc="4FBAE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2A5D30"/>
    <w:multiLevelType w:val="multilevel"/>
    <w:tmpl w:val="D4F8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9469F"/>
    <w:multiLevelType w:val="hybridMultilevel"/>
    <w:tmpl w:val="E1B216FA"/>
    <w:lvl w:ilvl="0" w:tplc="54DCD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75BFB"/>
    <w:multiLevelType w:val="multilevel"/>
    <w:tmpl w:val="E2C2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FD"/>
    <w:rsid w:val="00057C8B"/>
    <w:rsid w:val="00136522"/>
    <w:rsid w:val="00144CA7"/>
    <w:rsid w:val="001A6883"/>
    <w:rsid w:val="0021772E"/>
    <w:rsid w:val="002418BC"/>
    <w:rsid w:val="00255389"/>
    <w:rsid w:val="002627B8"/>
    <w:rsid w:val="0027693B"/>
    <w:rsid w:val="002A3982"/>
    <w:rsid w:val="002E3BEC"/>
    <w:rsid w:val="002E4B74"/>
    <w:rsid w:val="003600DE"/>
    <w:rsid w:val="003F6BCA"/>
    <w:rsid w:val="00422134"/>
    <w:rsid w:val="004733C9"/>
    <w:rsid w:val="004F1BD7"/>
    <w:rsid w:val="00546E5C"/>
    <w:rsid w:val="005772EE"/>
    <w:rsid w:val="005922D3"/>
    <w:rsid w:val="005B40FE"/>
    <w:rsid w:val="005D39CB"/>
    <w:rsid w:val="00607124"/>
    <w:rsid w:val="0067040E"/>
    <w:rsid w:val="00676CC4"/>
    <w:rsid w:val="00723D1F"/>
    <w:rsid w:val="0079138D"/>
    <w:rsid w:val="007A291C"/>
    <w:rsid w:val="007B0064"/>
    <w:rsid w:val="007C3435"/>
    <w:rsid w:val="007F4F5D"/>
    <w:rsid w:val="00854CDB"/>
    <w:rsid w:val="008955FC"/>
    <w:rsid w:val="008B2B3B"/>
    <w:rsid w:val="008E419D"/>
    <w:rsid w:val="0090722C"/>
    <w:rsid w:val="00912FEF"/>
    <w:rsid w:val="00913370"/>
    <w:rsid w:val="00947BAB"/>
    <w:rsid w:val="009818FD"/>
    <w:rsid w:val="00A36ADD"/>
    <w:rsid w:val="00A63CA4"/>
    <w:rsid w:val="00A7449D"/>
    <w:rsid w:val="00AB74A1"/>
    <w:rsid w:val="00B4358F"/>
    <w:rsid w:val="00BD551E"/>
    <w:rsid w:val="00C24221"/>
    <w:rsid w:val="00C70542"/>
    <w:rsid w:val="00C9254D"/>
    <w:rsid w:val="00CA7C11"/>
    <w:rsid w:val="00CE36C0"/>
    <w:rsid w:val="00D15502"/>
    <w:rsid w:val="00D53B96"/>
    <w:rsid w:val="00D82ABD"/>
    <w:rsid w:val="00DA6F66"/>
    <w:rsid w:val="00DE4016"/>
    <w:rsid w:val="00E73E3F"/>
    <w:rsid w:val="00E84075"/>
    <w:rsid w:val="00EB4D92"/>
    <w:rsid w:val="00EF4171"/>
    <w:rsid w:val="00F40646"/>
    <w:rsid w:val="00F51B9D"/>
    <w:rsid w:val="00FC1566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EBC0D-E45E-406F-A678-B590F454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2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607124"/>
    <w:pPr>
      <w:autoSpaceDE w:val="0"/>
      <w:autoSpaceDN w:val="0"/>
    </w:pPr>
    <w:rPr>
      <w:rFonts w:ascii="Arial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4C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4C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25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54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C9254D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C9254D"/>
    <w:pPr>
      <w:shd w:val="clear" w:color="auto" w:fill="FFFFFF"/>
      <w:spacing w:before="600" w:line="0" w:lineRule="atLeast"/>
    </w:pPr>
    <w:rPr>
      <w:rFonts w:ascii="Century Schoolbook" w:eastAsia="Century Schoolbook" w:hAnsi="Century Schoolbook" w:cs="Century Schoolbook"/>
      <w:sz w:val="25"/>
      <w:szCs w:val="25"/>
    </w:rPr>
  </w:style>
  <w:style w:type="character" w:customStyle="1" w:styleId="1pt">
    <w:name w:val="Основной текст + Интервал 1 pt"/>
    <w:basedOn w:val="a8"/>
    <w:rsid w:val="00C9254D"/>
    <w:rPr>
      <w:rFonts w:ascii="Century Schoolbook" w:eastAsia="Century Schoolbook" w:hAnsi="Century Schoolbook" w:cs="Century Schoolbook"/>
      <w:spacing w:val="2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854CDB"/>
    <w:rPr>
      <w:rFonts w:ascii="Century Schoolbook" w:eastAsia="Century Schoolbook" w:hAnsi="Century Schoolbook" w:cs="Century Schoolbook"/>
      <w:sz w:val="25"/>
      <w:szCs w:val="25"/>
      <w:shd w:val="clear" w:color="auto" w:fill="FFFFFF"/>
      <w:lang w:val="en-US"/>
    </w:rPr>
  </w:style>
  <w:style w:type="table" w:styleId="a9">
    <w:name w:val="Table Grid"/>
    <w:basedOn w:val="a1"/>
    <w:uiPriority w:val="39"/>
    <w:rsid w:val="004F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electro.ru/articles/Ohrannaja_zona_K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electro.ru/articles/Ohrannaja_zona_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electro.ru/articles/PPRF1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Екатерина Андреевна</dc:creator>
  <cp:lastModifiedBy>User</cp:lastModifiedBy>
  <cp:revision>2</cp:revision>
  <cp:lastPrinted>2018-06-19T08:29:00Z</cp:lastPrinted>
  <dcterms:created xsi:type="dcterms:W3CDTF">2021-12-20T12:17:00Z</dcterms:created>
  <dcterms:modified xsi:type="dcterms:W3CDTF">2021-12-20T12:17:00Z</dcterms:modified>
</cp:coreProperties>
</file>